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sz w:val="28"/>
          <w:szCs w:val="28"/>
          <w:lang w:val="en-US" w:eastAsia="zh-CN"/>
        </w:rPr>
        <w:t>生产线、宿舍内墙维修的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/>
          <w:sz w:val="28"/>
          <w:szCs w:val="28"/>
          <w:lang w:val="en-US" w:eastAsia="zh-CN"/>
        </w:rPr>
        <w:t>生产线、宿舍内墙维修的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生产线、宿舍内墙</w:t>
      </w:r>
      <w:r>
        <w:rPr>
          <w:rFonts w:hint="eastAsia"/>
          <w:sz w:val="28"/>
          <w:szCs w:val="28"/>
          <w:lang w:val="en-US" w:eastAsia="zh-CN"/>
        </w:rPr>
        <w:t>盐碱处理并重新进行维修刮涂乳胶漆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宿舍一楼扣板</w:t>
      </w: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江苏金顺祥建设工程有限公司以如下价格中标</w:t>
      </w:r>
    </w:p>
    <w:p>
      <w:pP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25元/平方；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报价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55元/平方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default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备注：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最终按实际维修面积结算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2022年08月19日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34597"/>
    <w:multiLevelType w:val="singleLevel"/>
    <w:tmpl w:val="53734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2626540"/>
    <w:rsid w:val="079209E3"/>
    <w:rsid w:val="080F44DF"/>
    <w:rsid w:val="13A303FD"/>
    <w:rsid w:val="1A2D1E30"/>
    <w:rsid w:val="266C3569"/>
    <w:rsid w:val="32724E07"/>
    <w:rsid w:val="36294E56"/>
    <w:rsid w:val="3B053350"/>
    <w:rsid w:val="3EEB2705"/>
    <w:rsid w:val="4C3A6FCD"/>
    <w:rsid w:val="555F6486"/>
    <w:rsid w:val="5D794892"/>
    <w:rsid w:val="677B36C8"/>
    <w:rsid w:val="68011B29"/>
    <w:rsid w:val="697556D5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2022-08-19T16:01:49Z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EBC347678E5C445BB69605F8377A3A54</vt:lpwstr>
  </property>
</Properties>
</file>